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20" w:before="20" w:line="360" w:lineRule="auto"/>
        <w:contextualSpacing w:val="0"/>
        <w:jc w:val="center"/>
        <w:rPr>
          <w:rFonts w:ascii="Arial" w:cs="Arial" w:eastAsia="Arial" w:hAnsi="Arial"/>
          <w:color w:val="4472c4"/>
          <w:sz w:val="20"/>
          <w:szCs w:val="20"/>
        </w:rPr>
      </w:pPr>
      <w:r w:rsidDel="00000000" w:rsidR="00000000" w:rsidRPr="00000000">
        <w:rPr>
          <w:i w:val="1"/>
          <w:color w:val="999999"/>
          <w:sz w:val="20"/>
          <w:szCs w:val="20"/>
          <w:rtl w:val="0"/>
        </w:rPr>
        <w:t xml:space="preserve">***** La version française suit l’anglais dans ce document / French version follows the English*****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>
          <w:color w:val="4472c4"/>
          <w:sz w:val="36"/>
          <w:szCs w:val="36"/>
        </w:rPr>
      </w:pPr>
      <w:bookmarkStart w:colFirst="0" w:colLast="0" w:name="_4r3a2lnc27je" w:id="0"/>
      <w:bookmarkEnd w:id="0"/>
      <w:r w:rsidDel="00000000" w:rsidR="00000000" w:rsidRPr="00000000">
        <w:rPr>
          <w:sz w:val="36"/>
          <w:szCs w:val="36"/>
          <w:rtl w:val="0"/>
        </w:rPr>
        <w:t xml:space="preserve">2016 Alert campaign -</w:t>
      </w:r>
      <w:r w:rsidDel="00000000" w:rsidR="00000000" w:rsidRPr="00000000">
        <w:rPr>
          <w:color w:val="4472c4"/>
          <w:sz w:val="36"/>
          <w:szCs w:val="36"/>
          <w:rtl w:val="0"/>
        </w:rPr>
        <w:t xml:space="preserve"> Atmospheric aerosol particle optical properties  </w:t>
      </w:r>
    </w:p>
    <w:p w:rsidR="00000000" w:rsidDel="00000000" w:rsidP="00000000" w:rsidRDefault="00000000" w:rsidRPr="00000000" w14:paraId="00000002">
      <w:pPr>
        <w:widowControl w:val="0"/>
        <w:spacing w:after="1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contextualSpacing w:val="0"/>
        <w:rPr/>
      </w:pPr>
      <w:bookmarkStart w:colFirst="0" w:colLast="0" w:name="_bwgzkqrc7x6p" w:id="1"/>
      <w:bookmarkEnd w:id="1"/>
      <w:r w:rsidDel="00000000" w:rsidR="00000000" w:rsidRPr="00000000">
        <w:rPr>
          <w:rtl w:val="0"/>
        </w:rPr>
        <w:t xml:space="preserve">Description of measurements:</w:t>
      </w:r>
    </w:p>
    <w:p w:rsidR="00000000" w:rsidDel="00000000" w:rsidP="00000000" w:rsidRDefault="00000000" w:rsidRPr="00000000" w14:paraId="00000004">
      <w:pPr>
        <w:pStyle w:val="Heading2"/>
        <w:widowControl w:val="0"/>
        <w:contextualSpacing w:val="0"/>
        <w:rPr/>
      </w:pPr>
      <w:bookmarkStart w:colFirst="0" w:colLast="0" w:name="_pnqp7i53ejt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Optical properties of atmospheric aerosols are measured continuously at Alert.  An </w:t>
      </w:r>
      <w:r w:rsidDel="00000000" w:rsidR="00000000" w:rsidRPr="00000000">
        <w:rPr>
          <w:rtl w:val="0"/>
        </w:rPr>
        <w:t xml:space="preserve">Aethalometer </w:t>
      </w:r>
      <w:r w:rsidDel="00000000" w:rsidR="00000000" w:rsidRPr="00000000">
        <w:rPr>
          <w:rtl w:val="0"/>
        </w:rPr>
        <w:t xml:space="preserve">(Magee Scientific, model AE3), a nephelometer (TSI Inc, model 3563) and a Particle Soot Absorption Photometer (PSAP, Radiance-Research model PSAP-3W) are deployed as part of the standard suite of instruments at the site. 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Data from these instruments is archived at the World Data Center for Aerosols and can be accessed through their web site: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http://www.gaw-wdca.org/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276" w:lineRule="auto"/>
        <w:contextualSpacing w:val="0"/>
        <w:jc w:val="center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*************************************************</w:t>
      </w:r>
    </w:p>
    <w:p w:rsidR="00000000" w:rsidDel="00000000" w:rsidP="00000000" w:rsidRDefault="00000000" w:rsidRPr="00000000" w14:paraId="0000000C">
      <w:pPr>
        <w:contextualSpacing w:val="0"/>
        <w:rPr>
          <w:b w:val="1"/>
          <w:color w:val="4472c4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Campagne 2016 à Alert –</w:t>
      </w:r>
      <w:r w:rsidDel="00000000" w:rsidR="00000000" w:rsidRPr="00000000">
        <w:rPr>
          <w:b w:val="1"/>
          <w:color w:val="4472c4"/>
          <w:sz w:val="36"/>
          <w:szCs w:val="36"/>
          <w:rtl w:val="0"/>
        </w:rPr>
        <w:t xml:space="preserve"> Propriétés optiques des particules d’aérosols atmosphériques </w:t>
      </w:r>
    </w:p>
    <w:p w:rsidR="00000000" w:rsidDel="00000000" w:rsidP="00000000" w:rsidRDefault="00000000" w:rsidRPr="00000000" w14:paraId="0000000D">
      <w:pPr>
        <w:spacing w:after="1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after="120" w:before="480" w:lineRule="auto"/>
        <w:contextualSpacing w:val="0"/>
        <w:rPr>
          <w:sz w:val="34"/>
          <w:szCs w:val="34"/>
        </w:rPr>
      </w:pPr>
      <w:bookmarkStart w:colFirst="0" w:colLast="0" w:name="_ya6tfocfvyaf" w:id="3"/>
      <w:bookmarkEnd w:id="3"/>
      <w:r w:rsidDel="00000000" w:rsidR="00000000" w:rsidRPr="00000000">
        <w:rPr>
          <w:rtl w:val="0"/>
        </w:rPr>
        <w:t xml:space="preserve">Description des mesures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Les propriétés optiques des aérosols atmosphériques ont été mesurées de façon continue à Alert. Un aethalomètre (Magee Scientific, modèle AE3), un néphélomètre (TSI Inc., modèle 3563) et un photomètre d’absorption particulaire de suie (« Particle Soot Absorption Photometer », PSAP, Radiance-Research model PSAP-3W) ont été installés comme faisant partie de l’ensemble standard des instruments déployés sur le site.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Les données générées par ces instruments sont archivées sur le « World Data Center for Aerosols » et sont accessibles sur le site internet suivant 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"http://www.gaw-wdca.org/"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http://www.gaw-wdca.org/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" w:before="2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Calibri" w:cs="Calibri" w:eastAsia="Calibri" w:hAnsi="Calibri"/>
      <w:i w:val="1"/>
      <w:color w:val="999999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aw-wdca.org/" TargetMode="External"/><Relationship Id="rId7" Type="http://schemas.openxmlformats.org/officeDocument/2006/relationships/hyperlink" Target="http://www.gaw-wdc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